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06" w:rsidRDefault="00826C06"/>
    <w:p w:rsidR="00D27EE1" w:rsidRDefault="00D27EE1"/>
    <w:p w:rsidR="00D27EE1" w:rsidRDefault="00D27EE1" w:rsidP="00D27EE1">
      <w:pPr>
        <w:jc w:val="both"/>
      </w:pPr>
    </w:p>
    <w:p w:rsidR="00D27EE1" w:rsidRDefault="00D27EE1" w:rsidP="00D27EE1">
      <w:pPr>
        <w:jc w:val="both"/>
      </w:pPr>
      <w:bookmarkStart w:id="0" w:name="_GoBack"/>
      <w:bookmarkEnd w:id="0"/>
      <w:r>
        <w:rPr>
          <w:b/>
          <w:bCs/>
        </w:rPr>
        <w:t>VZDĚLÁVÁNÍ DĚTÍ SE SPECIÁLNÍMI VZDĚLÁVACÍMI POTŘEBAMI</w:t>
      </w:r>
    </w:p>
    <w:p w:rsidR="00D27EE1" w:rsidRDefault="00D27EE1" w:rsidP="00D27EE1">
      <w:pPr>
        <w:jc w:val="both"/>
      </w:pPr>
    </w:p>
    <w:p w:rsidR="00D27EE1" w:rsidRDefault="00D27EE1" w:rsidP="00D27EE1">
      <w:pPr>
        <w:ind w:left="15" w:firstLine="708"/>
        <w:jc w:val="both"/>
        <w:rPr>
          <w:rFonts w:eastAsia="Arial"/>
          <w:color w:val="000000"/>
        </w:rPr>
      </w:pPr>
      <w:r>
        <w:t xml:space="preserve">Mateřská škola vytváří podmínky pro vzdělávání dětí se speciálními vzdělávacími potřebami dle platné legislativy. Vychází z Rámcového vzdělávacího programu a </w:t>
      </w:r>
      <w:r>
        <w:rPr>
          <w:rFonts w:eastAsia="Arial"/>
        </w:rPr>
        <w:t>vyhlášky č. 27/2016 Sb.</w:t>
      </w:r>
      <w:r>
        <w:rPr>
          <w:rFonts w:eastAsia="Arial"/>
          <w:color w:val="000000"/>
        </w:rPr>
        <w:t xml:space="preserve"> Tyto děti mají právo na bezplatné poskytování podpůrných opatření z výčtu uvedeného v § 16 školského zákona. Podpůrná opatření realizuje mateřská škola. </w:t>
      </w:r>
    </w:p>
    <w:p w:rsidR="00D27EE1" w:rsidRDefault="00D27EE1" w:rsidP="00D27EE1">
      <w:pPr>
        <w:pStyle w:val="Textkapitol"/>
        <w:rPr>
          <w:rFonts w:eastAsia="Arial"/>
          <w:color w:val="000000"/>
          <w:sz w:val="24"/>
          <w:szCs w:val="24"/>
          <w:lang w:val="cs-CZ"/>
        </w:rPr>
      </w:pPr>
      <w:r>
        <w:rPr>
          <w:rFonts w:eastAsia="Arial"/>
          <w:color w:val="000000"/>
          <w:sz w:val="24"/>
          <w:szCs w:val="24"/>
        </w:rPr>
        <w:tab/>
      </w:r>
      <w:r>
        <w:rPr>
          <w:rFonts w:eastAsia="Arial"/>
          <w:color w:val="000000"/>
          <w:sz w:val="24"/>
          <w:szCs w:val="24"/>
          <w:lang w:val="cs-CZ"/>
        </w:rPr>
        <w:t>Podpůrná opatření se podle organizační, pedagogické a finanční náročnosti člení do pěti stupňů. Podpůrná opatření prvního stupně uplatňuje škola bez doporučení školského poradenského zařízení na základě plánu pedagogické podpory (PLPP</w:t>
      </w:r>
      <w:r>
        <w:rPr>
          <w:lang w:val="cs-CZ"/>
        </w:rPr>
        <w:t>).</w:t>
      </w:r>
      <w:r>
        <w:rPr>
          <w:rFonts w:eastAsia="Arial"/>
          <w:color w:val="000000"/>
          <w:sz w:val="24"/>
          <w:szCs w:val="24"/>
          <w:lang w:val="cs-CZ"/>
        </w:rPr>
        <w:t xml:space="preserve"> Podpůrná opatření druhého až pátého stupně lze uplatnit pouze s doporučením ŠPZ.</w:t>
      </w:r>
    </w:p>
    <w:p w:rsidR="00D27EE1" w:rsidRDefault="00D27EE1" w:rsidP="00D27EE1">
      <w:pPr>
        <w:jc w:val="both"/>
      </w:pPr>
      <w:r>
        <w:rPr>
          <w:rFonts w:eastAsia="Arial"/>
          <w:color w:val="000000"/>
        </w:rPr>
        <w:tab/>
        <w:t xml:space="preserve">První stupeň podpory je </w:t>
      </w:r>
      <w:r>
        <w:rPr>
          <w:rStyle w:val="Siln"/>
          <w:rFonts w:eastAsia="Arial"/>
          <w:b w:val="0"/>
          <w:bCs w:val="0"/>
          <w:color w:val="000000"/>
        </w:rPr>
        <w:t xml:space="preserve">plně v kompetenci školy. </w:t>
      </w:r>
      <w:r>
        <w:t>Podpůrná opatření prvního stupně představují minimální úpravu metod, organizace a hodnocení vzdělávání a jsou poskytována</w:t>
      </w:r>
    </w:p>
    <w:p w:rsidR="00D27EE1" w:rsidRDefault="00D27EE1" w:rsidP="00D27EE1">
      <w:pPr>
        <w:jc w:val="both"/>
      </w:pPr>
      <w:r>
        <w:t xml:space="preserve">dítěti, u kterého se projevuje potřeba úprav ve vzdělávání nebo školských službách a zapojení </w:t>
      </w:r>
    </w:p>
    <w:p w:rsidR="00D27EE1" w:rsidRDefault="00D27EE1" w:rsidP="00D27EE1">
      <w:pPr>
        <w:jc w:val="both"/>
      </w:pPr>
      <w:r>
        <w:t xml:space="preserve">v kolektivu. PLPP zahrnuje zejména popis obtíží a speciálních vzdělávacích potřeb dítěte, podpůrná opatření prvního stupně, stanovení cílů podpory a způsobu vyhodnocování naplňování plánu. </w:t>
      </w:r>
    </w:p>
    <w:p w:rsidR="00D27EE1" w:rsidRDefault="00D27EE1" w:rsidP="00D27EE1">
      <w:pPr>
        <w:jc w:val="both"/>
      </w:pPr>
      <w:r>
        <w:tab/>
        <w:t xml:space="preserve">Poskytování podpůrných opatření prvního stupně škola průběžně vyhodnocuje. Nejpozději po 3 měsících od zahájení poskytování podpůrných opatření poskytovaných na základě PLPP škola vyhodnotí, zda podpůrná opatření vedou k naplnění stanovených cílů. Není-li tomu tak, doporučí škola zákonnému zástupci využití poradenské pomoci školského poradenského zařízení. </w:t>
      </w:r>
    </w:p>
    <w:p w:rsidR="00D27EE1" w:rsidRDefault="00D27EE1" w:rsidP="00D27EE1">
      <w:pPr>
        <w:jc w:val="both"/>
      </w:pPr>
      <w:r>
        <w:tab/>
        <w:t xml:space="preserve">Plnění podpůrných opatření od druhého stupně sleduje pedagog pověřený ředitelkou školy na základě doporučení ŠPZ. Na realizaci druhého až pátého stupně podpory jsou mateřské škole poskytnuty finanční prostředky z </w:t>
      </w:r>
      <w:proofErr w:type="spellStart"/>
      <w:r>
        <w:t>JmKÚ</w:t>
      </w:r>
      <w:proofErr w:type="spellEnd"/>
      <w:r>
        <w:t xml:space="preserve"> na základě rozhodnutí ŠPZ a se souhlasem rodičů. ŠPZ dítě vyšetří, napíše zprávu pro zákonného zástupce a pro školu doporučení ke vzdělávání dítěte ve lhůtě 30 dnů od zahájení poradenské práce. Doporučení stanovuje stupeň podpory a konkrétní vhodná podpůrná opatření, případně navrhuje jejich kombinace. Škola ve spolupráci se školským poradenským zařízením a zákonným zástupcem </w:t>
      </w:r>
    </w:p>
    <w:p w:rsidR="00D27EE1" w:rsidRDefault="00D27EE1" w:rsidP="00D27EE1">
      <w:pPr>
        <w:jc w:val="both"/>
      </w:pPr>
      <w:r>
        <w:t xml:space="preserve">dítěte průběžně vyhodnocuje poskytování podpůrného opatření. </w:t>
      </w:r>
    </w:p>
    <w:p w:rsidR="00D27EE1" w:rsidRDefault="00D27EE1" w:rsidP="00D27EE1">
      <w:pPr>
        <w:jc w:val="both"/>
      </w:pPr>
      <w:r>
        <w:tab/>
        <w:t>Vzdělávání dětí s komunikačními obtížemi je v mateřské škole realizováno v logopedické třídě zřízené podle § 16 odst. 9 školského zákona</w:t>
      </w:r>
      <w:r>
        <w:rPr>
          <w:i/>
        </w:rPr>
        <w:t>.</w:t>
      </w:r>
    </w:p>
    <w:p w:rsidR="00D27EE1" w:rsidRDefault="00D27EE1" w:rsidP="00D27EE1">
      <w:pPr>
        <w:pStyle w:val="Textkapitol"/>
      </w:pPr>
    </w:p>
    <w:p w:rsidR="00D27EE1" w:rsidRDefault="00D27EE1"/>
    <w:sectPr w:rsidR="00D2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E1"/>
    <w:rsid w:val="00826C06"/>
    <w:rsid w:val="00D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apitol">
    <w:name w:val="Text kapitol"/>
    <w:basedOn w:val="Normln"/>
    <w:rsid w:val="00D27EE1"/>
    <w:pPr>
      <w:spacing w:before="120"/>
      <w:ind w:firstLine="567"/>
      <w:jc w:val="both"/>
    </w:pPr>
    <w:rPr>
      <w:sz w:val="22"/>
      <w:szCs w:val="22"/>
      <w:lang w:val="en-US"/>
    </w:rPr>
  </w:style>
  <w:style w:type="character" w:styleId="Siln">
    <w:name w:val="Strong"/>
    <w:basedOn w:val="Standardnpsmoodstavce"/>
    <w:qFormat/>
    <w:rsid w:val="00D27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apitol">
    <w:name w:val="Text kapitol"/>
    <w:basedOn w:val="Normln"/>
    <w:rsid w:val="00D27EE1"/>
    <w:pPr>
      <w:spacing w:before="120"/>
      <w:ind w:firstLine="567"/>
      <w:jc w:val="both"/>
    </w:pPr>
    <w:rPr>
      <w:sz w:val="22"/>
      <w:szCs w:val="22"/>
      <w:lang w:val="en-US"/>
    </w:rPr>
  </w:style>
  <w:style w:type="character" w:styleId="Siln">
    <w:name w:val="Strong"/>
    <w:basedOn w:val="Standardnpsmoodstavce"/>
    <w:qFormat/>
    <w:rsid w:val="00D27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2018-03-05T13:23:00Z</dcterms:created>
  <dcterms:modified xsi:type="dcterms:W3CDTF">2018-03-05T13:23:00Z</dcterms:modified>
</cp:coreProperties>
</file>